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DIT Media Handover Template</w:t>
      </w:r>
    </w:p>
    <w:p>
      <w:r>
        <w:t>CINEVIEW COMMUNITY RESOURCES · ORIGINAL EDITABLE TEMPLATE</w:t>
      </w:r>
    </w:p>
    <w:p>
      <w:r>
        <w:t>Record media identifiers, copies and handover details.</w:t>
      </w:r>
    </w:p>
    <w:p>
      <w:r>
        <w:t>Project: __________________  Date: __________  Version / owner: __________________</w:t>
      </w:r>
    </w:p>
    <w:p>
      <w:pPr>
        <w:pStyle w:val="Heading2"/>
      </w:pPr>
      <w:r>
        <w:t>Card and reel reference</w:t>
      </w:r>
    </w:p>
    <w:p>
      <w:r>
        <w:t>________________________________________________________________________</w:t>
      </w:r>
    </w:p>
    <w:p>
      <w:r>
        <w:t>________________________________________________________________________</w:t>
      </w:r>
    </w:p>
    <w:p>
      <w:pPr>
        <w:pStyle w:val="Heading2"/>
      </w:pPr>
      <w:r>
        <w:t>Source and destination</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Card / reel / source</w:t>
            </w:r>
          </w:p>
        </w:tc>
        <w:tc>
          <w:tcPr>
            <w:tcW w:type="dxa" w:w="3408"/>
          </w:tcPr>
          <w:p>
            <w:r>
              <w:t>Copy destinations</w:t>
            </w:r>
          </w:p>
        </w:tc>
        <w:tc>
          <w:tcPr>
            <w:tcW w:type="dxa" w:w="3408"/>
          </w:tcPr>
          <w:p>
            <w:r>
              <w:t>Checksum / verification / handover</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Verification method and result</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Handover and outstanding issues</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Use a documented verification process and the production’s backup policy. A copy operation is not the same as checksum verification. Obtain explicit authorisation before any media is erased.</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DIT Media Handover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